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54C73" w14:textId="77777777" w:rsidR="005C212C" w:rsidRDefault="005C212C" w:rsidP="005C212C">
      <w:pPr>
        <w:pStyle w:val="Nagwek2"/>
        <w:spacing w:line="360" w:lineRule="auto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</w:pPr>
    </w:p>
    <w:p w14:paraId="3F44961A" w14:textId="77777777" w:rsidR="009B5AA0" w:rsidRDefault="009B5AA0" w:rsidP="0005240E">
      <w:pPr>
        <w:pStyle w:val="Nagwek2"/>
        <w:jc w:val="center"/>
      </w:pPr>
      <w:r>
        <w:pict w14:anchorId="6ED2F6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logo krus" style="width:106.5pt;height:101.25pt;mso-position-horizontal:left;mso-position-horizontal-relative:margin;mso-position-vertical:top;mso-position-vertical-relative:margin;mso-width-relative:page;mso-height-relative:page" wrapcoords="-152 0 -152 21440 21600 21440 21600 0 -152 0" o:allowoverlap="f">
            <v:imagedata r:id="rId5" o:title="Logo Krus biały na zielonym CMYK_"/>
          </v:shape>
        </w:pict>
      </w:r>
    </w:p>
    <w:p w14:paraId="0192B212" w14:textId="42AE9987" w:rsidR="0005240E" w:rsidRPr="0005240E" w:rsidRDefault="0005240E" w:rsidP="0005240E">
      <w:pPr>
        <w:pStyle w:val="Nagwek2"/>
        <w:jc w:val="center"/>
        <w:rPr>
          <w:rFonts w:ascii="Arial" w:eastAsia="Times New Roman" w:hAnsi="Arial" w:cs="Arial"/>
          <w:b/>
          <w:bCs/>
          <w:color w:val="auto"/>
          <w:sz w:val="32"/>
          <w:szCs w:val="32"/>
          <w:lang w:eastAsia="pl-PL"/>
        </w:rPr>
      </w:pPr>
      <w:r w:rsidRPr="0005240E">
        <w:rPr>
          <w:rFonts w:ascii="Arial" w:eastAsia="Times New Roman" w:hAnsi="Arial" w:cs="Arial"/>
          <w:b/>
          <w:bCs/>
          <w:color w:val="auto"/>
          <w:sz w:val="32"/>
          <w:szCs w:val="32"/>
          <w:lang w:eastAsia="pl-PL"/>
        </w:rPr>
        <w:t>Kasa Rolniczego Ubezpieczenia Społecznego rozpoczęła wysyłanie deklaracji podatkowych PIT do świadczeniobiorców</w:t>
      </w:r>
    </w:p>
    <w:p w14:paraId="73C60B4B" w14:textId="77777777" w:rsidR="000C7F17" w:rsidRPr="000C7F17" w:rsidRDefault="000C7F17" w:rsidP="000C7F17">
      <w:pPr>
        <w:pStyle w:val="Nagwek2"/>
        <w:jc w:val="center"/>
        <w:rPr>
          <w:rFonts w:ascii="Arial" w:eastAsia="Times New Roman" w:hAnsi="Arial" w:cs="Arial"/>
          <w:b/>
          <w:bCs/>
          <w:color w:val="auto"/>
          <w:sz w:val="36"/>
          <w:szCs w:val="36"/>
          <w:lang w:eastAsia="pl-PL"/>
        </w:rPr>
      </w:pPr>
    </w:p>
    <w:p w14:paraId="0FAC2347" w14:textId="77777777" w:rsidR="006D585A" w:rsidRPr="006D585A" w:rsidRDefault="006D585A" w:rsidP="006D585A">
      <w:pPr>
        <w:pStyle w:val="Nagwek2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</w:pPr>
    </w:p>
    <w:p w14:paraId="59D21084" w14:textId="77777777" w:rsidR="0005240E" w:rsidRPr="0005240E" w:rsidRDefault="0005240E" w:rsidP="0005240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5240E">
        <w:rPr>
          <w:rFonts w:ascii="Arial" w:eastAsia="Times New Roman" w:hAnsi="Arial" w:cs="Arial"/>
          <w:lang w:eastAsia="pl-PL"/>
        </w:rPr>
        <w:t>Deklaracje podatkowe PIT otrzymają wszystkie osoby, które w 2023 roku chociaż raz pobrały jakiekolwiek rolnicze świadczenie emerytalno-rentowe (np. emeryturę rolniczą, rentę rolniczą z tytułu niezdolności do pracy, rentę rodzinną), rodzicielskie świadczenie uzupełniające, świadczenie niezrealizowane po osobie zmarłej lub świadczenie pieniężne z tytułu pełnienia funkcji sołtysa.</w:t>
      </w:r>
    </w:p>
    <w:p w14:paraId="6AD07ADB" w14:textId="77777777" w:rsidR="0005240E" w:rsidRPr="0005240E" w:rsidRDefault="0005240E" w:rsidP="0005240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5240E">
        <w:rPr>
          <w:rFonts w:ascii="Arial" w:eastAsia="Times New Roman" w:hAnsi="Arial" w:cs="Arial"/>
          <w:b/>
          <w:bCs/>
          <w:lang w:eastAsia="pl-PL"/>
        </w:rPr>
        <w:t>PIT-40A</w:t>
      </w:r>
      <w:r w:rsidRPr="0005240E">
        <w:rPr>
          <w:rFonts w:ascii="Arial" w:eastAsia="Times New Roman" w:hAnsi="Arial" w:cs="Arial"/>
          <w:lang w:eastAsia="pl-PL"/>
        </w:rPr>
        <w:t xml:space="preserve"> (roczne obliczenie podatku przez organ rentowy) otrzymają emeryci i renciści oraz osoby uprawnione do rodzicielskiego świadczenia uzupełniającego, którym Kasa rozliczyła podatek dochodowy za 2023 rok (tj. te które m.in. pobierały świadczenie z KRUS przez cały rok podatkowy i saldo ich rozliczenia wyniosło „0 zł” lub na ich koncie podatkowym powstała niedopłata podatku, która zostanie potrącona ze świadczenia za marzec 2024 r.).</w:t>
      </w:r>
    </w:p>
    <w:p w14:paraId="5B061AC5" w14:textId="77777777" w:rsidR="0005240E" w:rsidRPr="0005240E" w:rsidRDefault="0005240E" w:rsidP="0005240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5240E">
        <w:rPr>
          <w:rFonts w:ascii="Arial" w:eastAsia="Times New Roman" w:hAnsi="Arial" w:cs="Arial"/>
          <w:b/>
          <w:bCs/>
          <w:lang w:eastAsia="pl-PL"/>
        </w:rPr>
        <w:t xml:space="preserve">PIT-11A </w:t>
      </w:r>
      <w:r w:rsidRPr="0005240E">
        <w:rPr>
          <w:rFonts w:ascii="Arial" w:eastAsia="Times New Roman" w:hAnsi="Arial" w:cs="Arial"/>
          <w:lang w:eastAsia="pl-PL"/>
        </w:rPr>
        <w:t>(informacja o dochodach uzyskanych od organu rentowego) otrzymają emeryci i renciści oraz osoby uprawnione do rodzicielskiego świadczenia uzupełniającego, którym zgodnie z obowiązującymi przepisami podatkowymi* Kasa nie mogła dokonać rozliczenia podatku i przekazać PIT-40A, ponieważ np. nie pobierali świadczenia przez cały 2023 rok, mają nadpłatę podatku.</w:t>
      </w:r>
    </w:p>
    <w:p w14:paraId="143DD11C" w14:textId="77777777" w:rsidR="0005240E" w:rsidRPr="0005240E" w:rsidRDefault="0005240E" w:rsidP="0005240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5240E">
        <w:rPr>
          <w:rFonts w:ascii="Arial" w:eastAsia="Times New Roman" w:hAnsi="Arial" w:cs="Arial"/>
          <w:b/>
          <w:bCs/>
          <w:lang w:eastAsia="pl-PL"/>
        </w:rPr>
        <w:t>PIT-11</w:t>
      </w:r>
      <w:r w:rsidRPr="0005240E">
        <w:rPr>
          <w:rFonts w:ascii="Arial" w:eastAsia="Times New Roman" w:hAnsi="Arial" w:cs="Arial"/>
          <w:lang w:eastAsia="pl-PL"/>
        </w:rPr>
        <w:t xml:space="preserve"> to informacja o dochodach dla osób, którym Kasa wypłacała tzw. niezrealizowane świadczenie po osobie zmarłej (tj. emeryturę lub rentę przysługującą zmarłemu; nie dotyczy zasiłków pogrzebowych), alimenty potrącane ze świadczenia rolniczego lub świadczenie pieniężne z tytułu pełnienia funkcji sołtysa. </w:t>
      </w:r>
    </w:p>
    <w:p w14:paraId="228BD4F9" w14:textId="77777777" w:rsidR="0005240E" w:rsidRPr="0005240E" w:rsidRDefault="0005240E" w:rsidP="0005240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5240E">
        <w:rPr>
          <w:rFonts w:ascii="Arial" w:eastAsia="Times New Roman" w:hAnsi="Arial" w:cs="Arial"/>
          <w:lang w:eastAsia="pl-PL"/>
        </w:rPr>
        <w:t>Wszystkie PIT-y Kasa przekaże w nieprzekraczalnym terminie do dnia 29 lutego 2024 r. </w:t>
      </w:r>
    </w:p>
    <w:p w14:paraId="697617F7" w14:textId="77777777" w:rsidR="0005240E" w:rsidRPr="0005240E" w:rsidRDefault="0005240E" w:rsidP="0005240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5240E">
        <w:rPr>
          <w:rFonts w:ascii="Arial" w:eastAsia="Times New Roman" w:hAnsi="Arial" w:cs="Arial"/>
          <w:lang w:eastAsia="pl-PL"/>
        </w:rPr>
        <w:lastRenderedPageBreak/>
        <w:t>Świadczeniobiorca, który otrzyma PIT-40A lub PIT-11A lub/i PIT-11 może zaakceptować lub zmienić zeznanie podatkowe PIT-37 lub PIT-36 (w przypadku osób prowadzących pozarolniczą działalność gospodarczą), przygotowane przez Krajową Administrację Skarbową, wypełnić formularz interaktywny w e-Urzędzie skarbowym, bądź sam złożyć </w:t>
      </w:r>
    </w:p>
    <w:p w14:paraId="728251D1" w14:textId="77777777" w:rsidR="0005240E" w:rsidRPr="0005240E" w:rsidRDefault="0005240E" w:rsidP="0005240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5240E">
        <w:rPr>
          <w:rFonts w:ascii="Arial" w:eastAsia="Times New Roman" w:hAnsi="Arial" w:cs="Arial"/>
          <w:lang w:eastAsia="pl-PL"/>
        </w:rPr>
        <w:t>PIT-37 lub PIT-36 w formie papierowej we właściwym urzędzie skarbowym  – w nieprzekraczalnym terminie do dnia 30 kwietnia 2024 roku. </w:t>
      </w:r>
    </w:p>
    <w:p w14:paraId="0C89BF22" w14:textId="77777777" w:rsidR="0005240E" w:rsidRPr="0005240E" w:rsidRDefault="0005240E" w:rsidP="0005240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5240E">
        <w:rPr>
          <w:rFonts w:ascii="Arial" w:eastAsia="Times New Roman" w:hAnsi="Arial" w:cs="Arial"/>
          <w:lang w:eastAsia="pl-PL"/>
        </w:rPr>
        <w:t>Zeznanie podatkowe przygotowane przez KAS zostanie udostępnione na portalu podatkowym www.podatki.gov.pl, w usłudze Twój e-PIT. </w:t>
      </w:r>
    </w:p>
    <w:p w14:paraId="1B7626BD" w14:textId="77777777" w:rsidR="0005240E" w:rsidRPr="0005240E" w:rsidRDefault="0005240E" w:rsidP="0005240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5240E">
        <w:rPr>
          <w:rFonts w:ascii="Arial" w:eastAsia="Times New Roman" w:hAnsi="Arial" w:cs="Arial"/>
          <w:lang w:eastAsia="pl-PL"/>
        </w:rPr>
        <w:t>Jeśli świadczeniobiorca nie złoży ww. zeznania to zeznanie przygotowane przez Krajową Administrację Skarbową  zostanie automatycznie uznane za złożone. </w:t>
      </w:r>
    </w:p>
    <w:p w14:paraId="1EB8DAA8" w14:textId="77777777" w:rsidR="0005240E" w:rsidRPr="0005240E" w:rsidRDefault="0005240E" w:rsidP="0005240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5240E">
        <w:rPr>
          <w:rFonts w:ascii="Arial" w:eastAsia="Times New Roman" w:hAnsi="Arial" w:cs="Arial"/>
          <w:lang w:eastAsia="pl-PL"/>
        </w:rPr>
        <w:t>Jednocześnie Kasa przypomina, że każda osoba, która otrzyma co najmniej jeden z ww. formularzy PIT i odprowadzała zaliczki na podatek dochodowy oraz chce skorzystać z ulg podatkowych (np. za zakup leków, rehabilitację), a także osoba, która chce skorzystać z rozliczenia podatku razem z małżonkiem lub dzieckiem (w przypadku osób samotnych), powinna zmienić zeznanie podatkowe przygotowane przez KAS lub sama wypełnić i przekazać nowe zeznanie w formie elektronicznej lub papierowej do urzędu skarbowego, również w nieprzekraczalnym terminie do dnia 30 kwietnia 2024 r. </w:t>
      </w:r>
    </w:p>
    <w:p w14:paraId="34A92923" w14:textId="77777777" w:rsidR="0005240E" w:rsidRPr="0005240E" w:rsidRDefault="0005240E" w:rsidP="0005240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05240E">
        <w:rPr>
          <w:rFonts w:ascii="Arial" w:eastAsia="Times New Roman" w:hAnsi="Arial" w:cs="Arial"/>
          <w:lang w:eastAsia="pl-PL"/>
        </w:rPr>
        <w:t>Świadczeniobiorcy, którym potrącano zaliczki na podatek dochodowy  mogą przekazać 1,5% podatku na rzecz wybranej organizacji pożytku publicznego i jeśli dokonują przekazania po raz pierwszy lub chcą dokonać zmiany organizacji na inną niż w roku poprzednim, to w terminie do dnia 30 kwietnia 2024 r. powinni przekazać do urzędu skarbowego wypełniony PIT-OP. </w:t>
      </w:r>
      <w:r w:rsidRPr="0005240E">
        <w:rPr>
          <w:rFonts w:ascii="Arial" w:eastAsia="Times New Roman" w:hAnsi="Arial" w:cs="Arial"/>
          <w:lang w:eastAsia="pl-PL"/>
        </w:rPr>
        <w:br/>
        <w:t>Nie dotyczy to osób, których jednym dochodem podlegającym opodatkowaniu podatkiem dochodowym od osób fizycznych były świadczenia emerytalno-rentowe w kwocie nieprzekraczającej 2.500 zł miesięcznie i łączny dochód w całym roku nie przekroczył 30.000 zł, ponieważ dochody takich osób mieszczą się w kwocie wolnej od podatku.</w:t>
      </w:r>
    </w:p>
    <w:tbl>
      <w:tblPr>
        <w:tblW w:w="920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6804"/>
      </w:tblGrid>
      <w:tr w:rsidR="0005240E" w:rsidRPr="0005240E" w14:paraId="714CF9EC" w14:textId="77777777" w:rsidTr="0005240E">
        <w:trPr>
          <w:tblCellSpacing w:w="7" w:type="dxa"/>
        </w:trPr>
        <w:tc>
          <w:tcPr>
            <w:tcW w:w="91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BEFD7" w14:textId="77777777" w:rsidR="0005240E" w:rsidRPr="0005240E" w:rsidRDefault="0005240E" w:rsidP="0005240E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5240E">
              <w:rPr>
                <w:rFonts w:ascii="Arial" w:eastAsia="Times New Roman" w:hAnsi="Arial" w:cs="Arial"/>
                <w:b/>
                <w:bCs/>
                <w:lang w:eastAsia="pl-PL"/>
              </w:rPr>
              <w:t>Terminy rozliczeń podatku dochodowego w 2024 r.</w:t>
            </w:r>
          </w:p>
        </w:tc>
      </w:tr>
      <w:tr w:rsidR="0005240E" w:rsidRPr="0005240E" w14:paraId="467E3CD8" w14:textId="77777777" w:rsidTr="0005240E">
        <w:trPr>
          <w:tblCellSpacing w:w="7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CC560" w14:textId="77777777" w:rsidR="0005240E" w:rsidRPr="0005240E" w:rsidRDefault="0005240E" w:rsidP="0005240E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5240E">
              <w:rPr>
                <w:rFonts w:ascii="Arial" w:eastAsia="Times New Roman" w:hAnsi="Arial" w:cs="Arial"/>
                <w:lang w:eastAsia="pl-PL"/>
              </w:rPr>
              <w:t>od </w:t>
            </w:r>
            <w:r w:rsidRPr="0005240E">
              <w:rPr>
                <w:rFonts w:ascii="Arial" w:eastAsia="Times New Roman" w:hAnsi="Arial" w:cs="Arial"/>
                <w:lang w:eastAsia="pl-PL"/>
              </w:rPr>
              <w:br/>
              <w:t>15 lutego 2024 r. </w:t>
            </w:r>
          </w:p>
        </w:tc>
        <w:tc>
          <w:tcPr>
            <w:tcW w:w="6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CCA6B" w14:textId="77777777" w:rsidR="0005240E" w:rsidRPr="0005240E" w:rsidRDefault="0005240E" w:rsidP="0005240E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5240E">
              <w:rPr>
                <w:rFonts w:ascii="Arial" w:eastAsia="Times New Roman" w:hAnsi="Arial" w:cs="Arial"/>
                <w:lang w:eastAsia="pl-PL"/>
              </w:rPr>
              <w:t>od tego dnia podatnicy mogą logować się do profilu na portalu podatkowym i uzyskać wstępnie przygotowaną dla nich deklarację  PIT-37 lub PIT-36 </w:t>
            </w:r>
          </w:p>
        </w:tc>
      </w:tr>
      <w:tr w:rsidR="0005240E" w:rsidRPr="0005240E" w14:paraId="2C07DDDE" w14:textId="77777777" w:rsidTr="0005240E">
        <w:trPr>
          <w:tblCellSpacing w:w="7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0F95E" w14:textId="77777777" w:rsidR="0005240E" w:rsidRPr="0005240E" w:rsidRDefault="0005240E" w:rsidP="0005240E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5240E">
              <w:rPr>
                <w:rFonts w:ascii="Arial" w:eastAsia="Times New Roman" w:hAnsi="Arial" w:cs="Arial"/>
                <w:lang w:eastAsia="pl-PL"/>
              </w:rPr>
              <w:t>do</w:t>
            </w:r>
            <w:r w:rsidRPr="0005240E">
              <w:rPr>
                <w:rFonts w:ascii="Arial" w:eastAsia="Times New Roman" w:hAnsi="Arial" w:cs="Arial"/>
                <w:lang w:eastAsia="pl-PL"/>
              </w:rPr>
              <w:br/>
              <w:t>30 kwietnia 2024 r. </w:t>
            </w:r>
          </w:p>
        </w:tc>
        <w:tc>
          <w:tcPr>
            <w:tcW w:w="6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B6F40" w14:textId="77777777" w:rsidR="0005240E" w:rsidRPr="0005240E" w:rsidRDefault="0005240E" w:rsidP="0005240E">
            <w:pPr>
              <w:spacing w:after="0"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5240E">
              <w:rPr>
                <w:rFonts w:ascii="Arial" w:eastAsia="Times New Roman" w:hAnsi="Arial" w:cs="Arial"/>
                <w:lang w:eastAsia="pl-PL"/>
              </w:rPr>
              <w:t>termin na modyfikację, odrzucenie lub akceptację deklaracji przygotowanej przez Ministerstwo Finansów (KAS) lub złożenie zeznania podatkowego we właściwym US – elektronicznie lub w wersji drukowanej</w:t>
            </w:r>
          </w:p>
        </w:tc>
      </w:tr>
    </w:tbl>
    <w:p w14:paraId="44D74B9D" w14:textId="77777777" w:rsidR="0005240E" w:rsidRPr="0005240E" w:rsidRDefault="0005240E" w:rsidP="0005240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05240E">
        <w:rPr>
          <w:rFonts w:ascii="Arial" w:eastAsia="Times New Roman" w:hAnsi="Arial" w:cs="Arial"/>
          <w:b/>
          <w:bCs/>
          <w:lang w:eastAsia="pl-PL"/>
        </w:rPr>
        <w:t>Podstawa prawna</w:t>
      </w:r>
    </w:p>
    <w:p w14:paraId="127CA832" w14:textId="77777777" w:rsidR="0005240E" w:rsidRPr="0005240E" w:rsidRDefault="0005240E" w:rsidP="000524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05240E">
        <w:rPr>
          <w:rFonts w:ascii="Arial" w:eastAsia="Times New Roman" w:hAnsi="Arial" w:cs="Arial"/>
          <w:lang w:eastAsia="pl-PL"/>
        </w:rPr>
        <w:lastRenderedPageBreak/>
        <w:t xml:space="preserve">art. 34 ust. 7 i 8 ustawy z dnia 26 lipca 1991 r. o podatku dochodowym od osób fizycznych   </w:t>
      </w:r>
      <w:r>
        <w:rPr>
          <w:rFonts w:ascii="Arial" w:eastAsia="Times New Roman" w:hAnsi="Arial" w:cs="Arial"/>
          <w:lang w:eastAsia="pl-PL"/>
        </w:rPr>
        <w:br/>
      </w:r>
      <w:r w:rsidRPr="0005240E">
        <w:rPr>
          <w:rFonts w:ascii="Arial" w:eastAsia="Times New Roman" w:hAnsi="Arial" w:cs="Arial"/>
          <w:lang w:eastAsia="pl-PL"/>
        </w:rPr>
        <w:t xml:space="preserve">(Dz. U. z 2022 r., poz. 2647 ze zm.) </w:t>
      </w:r>
    </w:p>
    <w:p w14:paraId="534D37B1" w14:textId="77777777" w:rsidR="00407B17" w:rsidRDefault="00391A69" w:rsidP="00261274">
      <w:pPr>
        <w:spacing w:before="100" w:beforeAutospacing="1" w:after="100" w:afterAutospacing="1" w:line="360" w:lineRule="auto"/>
        <w:jc w:val="right"/>
      </w:pPr>
      <w:r w:rsidRPr="00261274">
        <w:rPr>
          <w:rFonts w:ascii="Arial" w:eastAsia="Times New Roman" w:hAnsi="Arial" w:cs="Arial"/>
          <w:lang w:eastAsia="pl-PL"/>
        </w:rPr>
        <w:t xml:space="preserve"> </w:t>
      </w:r>
      <w:r w:rsidR="003B76EB" w:rsidRPr="003B76EB">
        <w:rPr>
          <w:rFonts w:ascii="Arial" w:eastAsia="Times New Roman" w:hAnsi="Arial" w:cs="Arial"/>
          <w:i/>
          <w:lang w:eastAsia="pl-PL"/>
        </w:rPr>
        <w:t>Informacja przekazana za pośrednictwem OR KRUS w Bydgoszczy</w:t>
      </w:r>
    </w:p>
    <w:sectPr w:rsidR="00407B17" w:rsidSect="00017467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57B"/>
    <w:multiLevelType w:val="multilevel"/>
    <w:tmpl w:val="E0C0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41870"/>
    <w:multiLevelType w:val="multilevel"/>
    <w:tmpl w:val="5522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01416"/>
    <w:multiLevelType w:val="multilevel"/>
    <w:tmpl w:val="8B58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E1531"/>
    <w:multiLevelType w:val="multilevel"/>
    <w:tmpl w:val="3A7C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24BA0"/>
    <w:multiLevelType w:val="multilevel"/>
    <w:tmpl w:val="141C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A4BFB"/>
    <w:multiLevelType w:val="multilevel"/>
    <w:tmpl w:val="1C62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C0E25"/>
    <w:multiLevelType w:val="multilevel"/>
    <w:tmpl w:val="AD72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0947C2"/>
    <w:multiLevelType w:val="multilevel"/>
    <w:tmpl w:val="5A04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930DF0"/>
    <w:multiLevelType w:val="multilevel"/>
    <w:tmpl w:val="C350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CA232B"/>
    <w:multiLevelType w:val="multilevel"/>
    <w:tmpl w:val="CE44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C0686"/>
    <w:multiLevelType w:val="multilevel"/>
    <w:tmpl w:val="F13C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BD6964"/>
    <w:multiLevelType w:val="multilevel"/>
    <w:tmpl w:val="0094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F21C3"/>
    <w:multiLevelType w:val="multilevel"/>
    <w:tmpl w:val="C4E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48355A"/>
    <w:multiLevelType w:val="multilevel"/>
    <w:tmpl w:val="FD78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272A03"/>
    <w:multiLevelType w:val="multilevel"/>
    <w:tmpl w:val="DD20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3A2303"/>
    <w:multiLevelType w:val="multilevel"/>
    <w:tmpl w:val="E5D2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DC462C"/>
    <w:multiLevelType w:val="multilevel"/>
    <w:tmpl w:val="7B7C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7F0A46"/>
    <w:multiLevelType w:val="multilevel"/>
    <w:tmpl w:val="BB52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CF0C9A"/>
    <w:multiLevelType w:val="multilevel"/>
    <w:tmpl w:val="29EA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F20778"/>
    <w:multiLevelType w:val="multilevel"/>
    <w:tmpl w:val="8FD4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DD7A7D"/>
    <w:multiLevelType w:val="multilevel"/>
    <w:tmpl w:val="E048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E14772"/>
    <w:multiLevelType w:val="multilevel"/>
    <w:tmpl w:val="64B4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3B2DFA"/>
    <w:multiLevelType w:val="multilevel"/>
    <w:tmpl w:val="3360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6730DB"/>
    <w:multiLevelType w:val="multilevel"/>
    <w:tmpl w:val="D9284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446604"/>
    <w:multiLevelType w:val="multilevel"/>
    <w:tmpl w:val="E0C0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235696">
    <w:abstractNumId w:val="14"/>
  </w:num>
  <w:num w:numId="2" w16cid:durableId="615911977">
    <w:abstractNumId w:val="4"/>
  </w:num>
  <w:num w:numId="3" w16cid:durableId="1298953582">
    <w:abstractNumId w:val="9"/>
  </w:num>
  <w:num w:numId="4" w16cid:durableId="1251502784">
    <w:abstractNumId w:val="19"/>
  </w:num>
  <w:num w:numId="5" w16cid:durableId="893126133">
    <w:abstractNumId w:val="0"/>
  </w:num>
  <w:num w:numId="6" w16cid:durableId="1477839336">
    <w:abstractNumId w:val="11"/>
  </w:num>
  <w:num w:numId="7" w16cid:durableId="1961959732">
    <w:abstractNumId w:val="6"/>
  </w:num>
  <w:num w:numId="8" w16cid:durableId="548566865">
    <w:abstractNumId w:val="20"/>
  </w:num>
  <w:num w:numId="9" w16cid:durableId="1373769637">
    <w:abstractNumId w:val="3"/>
  </w:num>
  <w:num w:numId="10" w16cid:durableId="580216400">
    <w:abstractNumId w:val="16"/>
  </w:num>
  <w:num w:numId="11" w16cid:durableId="1461680614">
    <w:abstractNumId w:val="7"/>
  </w:num>
  <w:num w:numId="12" w16cid:durableId="1691493621">
    <w:abstractNumId w:val="21"/>
  </w:num>
  <w:num w:numId="13" w16cid:durableId="10298777">
    <w:abstractNumId w:val="12"/>
  </w:num>
  <w:num w:numId="14" w16cid:durableId="971326603">
    <w:abstractNumId w:val="23"/>
  </w:num>
  <w:num w:numId="15" w16cid:durableId="1252197165">
    <w:abstractNumId w:val="18"/>
  </w:num>
  <w:num w:numId="16" w16cid:durableId="397363455">
    <w:abstractNumId w:val="22"/>
  </w:num>
  <w:num w:numId="17" w16cid:durableId="1785031385">
    <w:abstractNumId w:val="24"/>
  </w:num>
  <w:num w:numId="18" w16cid:durableId="500464737">
    <w:abstractNumId w:val="5"/>
  </w:num>
  <w:num w:numId="19" w16cid:durableId="1722828536">
    <w:abstractNumId w:val="1"/>
  </w:num>
  <w:num w:numId="20" w16cid:durableId="771441776">
    <w:abstractNumId w:val="13"/>
  </w:num>
  <w:num w:numId="21" w16cid:durableId="1843856817">
    <w:abstractNumId w:val="10"/>
  </w:num>
  <w:num w:numId="22" w16cid:durableId="1442728060">
    <w:abstractNumId w:val="17"/>
  </w:num>
  <w:num w:numId="23" w16cid:durableId="2083990867">
    <w:abstractNumId w:val="2"/>
  </w:num>
  <w:num w:numId="24" w16cid:durableId="979270036">
    <w:abstractNumId w:val="15"/>
  </w:num>
  <w:num w:numId="25" w16cid:durableId="19815729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6EB"/>
    <w:rsid w:val="00017467"/>
    <w:rsid w:val="0005240E"/>
    <w:rsid w:val="000C289C"/>
    <w:rsid w:val="000C7F17"/>
    <w:rsid w:val="001453AB"/>
    <w:rsid w:val="00167BB3"/>
    <w:rsid w:val="00261274"/>
    <w:rsid w:val="003475C5"/>
    <w:rsid w:val="00391A69"/>
    <w:rsid w:val="003A7CB8"/>
    <w:rsid w:val="003B71CC"/>
    <w:rsid w:val="003B76EB"/>
    <w:rsid w:val="00407B17"/>
    <w:rsid w:val="0045474B"/>
    <w:rsid w:val="00475006"/>
    <w:rsid w:val="004F7DAB"/>
    <w:rsid w:val="0053131E"/>
    <w:rsid w:val="00543099"/>
    <w:rsid w:val="005C212C"/>
    <w:rsid w:val="00671335"/>
    <w:rsid w:val="006C3788"/>
    <w:rsid w:val="006C7F40"/>
    <w:rsid w:val="006D585A"/>
    <w:rsid w:val="0074097A"/>
    <w:rsid w:val="00920659"/>
    <w:rsid w:val="009B5AA0"/>
    <w:rsid w:val="00AE0EA5"/>
    <w:rsid w:val="00C366DE"/>
    <w:rsid w:val="00CA14B4"/>
    <w:rsid w:val="00D1359D"/>
    <w:rsid w:val="00DC7457"/>
    <w:rsid w:val="00E13189"/>
    <w:rsid w:val="00E82EAE"/>
    <w:rsid w:val="00EA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79FE"/>
  <w15:chartTrackingRefBased/>
  <w15:docId w15:val="{35C43E47-A862-4768-8DC0-A46BF196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21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F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sc">
    <w:name w:val="desc"/>
    <w:basedOn w:val="Normalny"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A7CB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475C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21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dytext">
    <w:name w:val="bodytext"/>
    <w:basedOn w:val="Normalny"/>
    <w:rsid w:val="004F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F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ytu1">
    <w:name w:val="Tytuł1"/>
    <w:basedOn w:val="Normalny"/>
    <w:rsid w:val="000C7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9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3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Malińska</dc:creator>
  <cp:keywords/>
  <dc:description/>
  <cp:lastModifiedBy>MICRO</cp:lastModifiedBy>
  <cp:revision>2</cp:revision>
  <dcterms:created xsi:type="dcterms:W3CDTF">2024-02-01T08:33:00Z</dcterms:created>
  <dcterms:modified xsi:type="dcterms:W3CDTF">2024-02-01T08:33:00Z</dcterms:modified>
</cp:coreProperties>
</file>